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783" w:rsidRPr="007B4367" w:rsidRDefault="00F54177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На основу члана 53</w:t>
      </w:r>
      <w:r w:rsidR="00A8241C" w:rsidRPr="007B4367">
        <w:rPr>
          <w:rFonts w:ascii="Cambria" w:hAnsi="Cambria"/>
          <w:sz w:val="24"/>
          <w:szCs w:val="24"/>
        </w:rPr>
        <w:t>. Пословника о раду Скупштине општине Теслић („Службени гласник општине</w:t>
      </w:r>
      <w:r w:rsidRPr="007B4367">
        <w:rPr>
          <w:rFonts w:ascii="Cambria" w:hAnsi="Cambria"/>
          <w:sz w:val="24"/>
          <w:szCs w:val="24"/>
        </w:rPr>
        <w:t xml:space="preserve"> Теслић“, број 4/17</w:t>
      </w:r>
      <w:r w:rsidR="00A8241C" w:rsidRPr="007B4367">
        <w:rPr>
          <w:rFonts w:ascii="Cambria" w:hAnsi="Cambria"/>
          <w:sz w:val="24"/>
          <w:szCs w:val="24"/>
        </w:rPr>
        <w:t>), а у складу са одредбама Етичког кодекса изабраних представника – одборника у Скупштини општине Теслић, Комисија за изборе, именовања и мандатна питања на сједни</w:t>
      </w:r>
      <w:r w:rsidR="00AF7EF5" w:rsidRPr="007B4367">
        <w:rPr>
          <w:rFonts w:ascii="Cambria" w:hAnsi="Cambria"/>
          <w:sz w:val="24"/>
          <w:szCs w:val="24"/>
        </w:rPr>
        <w:t xml:space="preserve">ци одржаној </w:t>
      </w:r>
      <w:proofErr w:type="gramStart"/>
      <w:r w:rsidR="00AF7EF5" w:rsidRPr="007B4367">
        <w:rPr>
          <w:rFonts w:ascii="Cambria" w:hAnsi="Cambria"/>
          <w:sz w:val="24"/>
          <w:szCs w:val="24"/>
        </w:rPr>
        <w:t>дана  01.10.2021</w:t>
      </w:r>
      <w:proofErr w:type="gramEnd"/>
      <w:r w:rsidR="00AF7EF5" w:rsidRPr="007B4367">
        <w:rPr>
          <w:rFonts w:ascii="Cambria" w:hAnsi="Cambria"/>
          <w:sz w:val="24"/>
          <w:szCs w:val="24"/>
        </w:rPr>
        <w:t>.</w:t>
      </w:r>
      <w:r w:rsidR="00A8241C" w:rsidRPr="007B4367">
        <w:rPr>
          <w:rFonts w:ascii="Cambria" w:hAnsi="Cambria"/>
          <w:sz w:val="24"/>
          <w:szCs w:val="24"/>
        </w:rPr>
        <w:t xml:space="preserve"> </w:t>
      </w:r>
      <w:proofErr w:type="gramStart"/>
      <w:r w:rsidR="00A8241C" w:rsidRPr="007B4367">
        <w:rPr>
          <w:rFonts w:ascii="Cambria" w:hAnsi="Cambria"/>
          <w:sz w:val="24"/>
          <w:szCs w:val="24"/>
        </w:rPr>
        <w:t>године</w:t>
      </w:r>
      <w:proofErr w:type="gramEnd"/>
      <w:r w:rsidR="00A8241C" w:rsidRPr="007B4367">
        <w:rPr>
          <w:rFonts w:ascii="Cambria" w:hAnsi="Cambria"/>
          <w:sz w:val="24"/>
          <w:szCs w:val="24"/>
        </w:rPr>
        <w:t>, усвојила је</w:t>
      </w:r>
    </w:p>
    <w:p w:rsidR="007B4367" w:rsidRDefault="007B4367" w:rsidP="007B4367">
      <w:pPr>
        <w:pStyle w:val="NoSpacing"/>
        <w:rPr>
          <w:rFonts w:ascii="Cambria" w:hAnsi="Cambria"/>
          <w:b/>
          <w:sz w:val="24"/>
          <w:szCs w:val="24"/>
        </w:rPr>
      </w:pPr>
    </w:p>
    <w:p w:rsidR="00D36783" w:rsidRPr="007B4367" w:rsidRDefault="00A8241C" w:rsidP="007B4367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b/>
          <w:sz w:val="24"/>
          <w:szCs w:val="24"/>
        </w:rPr>
        <w:t>П О С Л О В Н И К</w:t>
      </w:r>
    </w:p>
    <w:p w:rsidR="00D36783" w:rsidRPr="007B4367" w:rsidRDefault="00A8241C" w:rsidP="007B4367">
      <w:pPr>
        <w:pStyle w:val="NoSpacing"/>
        <w:jc w:val="center"/>
        <w:rPr>
          <w:rFonts w:ascii="Cambria" w:hAnsi="Cambria"/>
          <w:sz w:val="24"/>
          <w:szCs w:val="24"/>
        </w:rPr>
      </w:pPr>
      <w:proofErr w:type="gramStart"/>
      <w:r w:rsidRPr="007B4367">
        <w:rPr>
          <w:rFonts w:ascii="Cambria" w:hAnsi="Cambria"/>
          <w:b/>
          <w:sz w:val="24"/>
          <w:szCs w:val="24"/>
        </w:rPr>
        <w:t>о</w:t>
      </w:r>
      <w:proofErr w:type="gramEnd"/>
      <w:r w:rsidRPr="007B4367">
        <w:rPr>
          <w:rFonts w:ascii="Cambria" w:hAnsi="Cambria"/>
          <w:b/>
          <w:sz w:val="24"/>
          <w:szCs w:val="24"/>
        </w:rPr>
        <w:t xml:space="preserve"> раду Комисије за изборе, именовања и мандатна питања у праћењу и провођењу Етичког кодекса изабраних</w:t>
      </w:r>
      <w:r w:rsidR="007B4367">
        <w:rPr>
          <w:rFonts w:ascii="Cambria" w:hAnsi="Cambria"/>
          <w:sz w:val="24"/>
          <w:szCs w:val="24"/>
        </w:rPr>
        <w:t xml:space="preserve"> </w:t>
      </w:r>
      <w:r w:rsidR="00F54177" w:rsidRPr="007B4367">
        <w:rPr>
          <w:rFonts w:ascii="Cambria" w:hAnsi="Cambria"/>
          <w:b/>
          <w:sz w:val="24"/>
          <w:szCs w:val="24"/>
        </w:rPr>
        <w:t xml:space="preserve">представника  </w:t>
      </w:r>
      <w:r w:rsidRPr="007B4367">
        <w:rPr>
          <w:rFonts w:ascii="Cambria" w:hAnsi="Cambria"/>
          <w:b/>
          <w:sz w:val="24"/>
          <w:szCs w:val="24"/>
        </w:rPr>
        <w:t>у Скупштини општине Теслић</w:t>
      </w:r>
    </w:p>
    <w:p w:rsidR="007B4367" w:rsidRDefault="007B4367" w:rsidP="007B4367">
      <w:pPr>
        <w:pStyle w:val="NoSpacing"/>
        <w:ind w:firstLine="0"/>
        <w:rPr>
          <w:rFonts w:ascii="Cambria" w:hAnsi="Cambria"/>
          <w:b/>
          <w:sz w:val="24"/>
          <w:szCs w:val="24"/>
        </w:rPr>
      </w:pPr>
    </w:p>
    <w:p w:rsidR="00D36783" w:rsidRDefault="00A8241C" w:rsidP="007B4367">
      <w:pPr>
        <w:pStyle w:val="NoSpacing"/>
        <w:ind w:firstLine="0"/>
        <w:rPr>
          <w:rFonts w:ascii="Cambria" w:hAnsi="Cambria"/>
          <w:b/>
          <w:sz w:val="24"/>
          <w:szCs w:val="24"/>
        </w:rPr>
      </w:pPr>
      <w:r w:rsidRPr="007B4367">
        <w:rPr>
          <w:rFonts w:ascii="Cambria" w:hAnsi="Cambria"/>
          <w:b/>
          <w:sz w:val="24"/>
          <w:szCs w:val="24"/>
        </w:rPr>
        <w:t>ОПШТЕ ОДРЕДБЕ</w:t>
      </w:r>
    </w:p>
    <w:p w:rsidR="009338F0" w:rsidRPr="009338F0" w:rsidRDefault="009338F0" w:rsidP="009338F0">
      <w:pPr>
        <w:pStyle w:val="NoSpacing"/>
        <w:ind w:firstLine="0"/>
        <w:jc w:val="center"/>
        <w:rPr>
          <w:rFonts w:ascii="Cambria" w:hAnsi="Cambria"/>
          <w:sz w:val="24"/>
          <w:szCs w:val="24"/>
          <w:lang w:val="sr-Cyrl-RS"/>
        </w:rPr>
      </w:pPr>
      <w:r w:rsidRPr="009338F0">
        <w:rPr>
          <w:rFonts w:ascii="Cambria" w:hAnsi="Cambria"/>
          <w:sz w:val="24"/>
          <w:szCs w:val="24"/>
          <w:lang w:val="sr-Cyrl-RS"/>
        </w:rPr>
        <w:t>Члан 1.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  <w:lang w:val="sr-Cyrl-RS"/>
        </w:rPr>
      </w:pPr>
      <w:r w:rsidRPr="007B4367">
        <w:rPr>
          <w:rFonts w:ascii="Cambria" w:hAnsi="Cambria"/>
          <w:sz w:val="24"/>
          <w:szCs w:val="24"/>
        </w:rPr>
        <w:t>Овим Пословником се утврђују питања рада и организације Комисије за изборе, именовања и мандатна питања (у даљем тексту Комисија)</w:t>
      </w:r>
      <w:r w:rsidR="00F54177" w:rsidRPr="007B4367">
        <w:rPr>
          <w:rFonts w:ascii="Cambria" w:hAnsi="Cambria"/>
          <w:sz w:val="24"/>
          <w:szCs w:val="24"/>
        </w:rPr>
        <w:t xml:space="preserve"> </w:t>
      </w:r>
      <w:r w:rsidR="00F54177" w:rsidRPr="007B4367">
        <w:rPr>
          <w:rFonts w:ascii="Cambria" w:hAnsi="Cambria"/>
          <w:sz w:val="24"/>
          <w:szCs w:val="24"/>
          <w:lang w:val="sr-Cyrl-RS"/>
        </w:rPr>
        <w:t>и друга питања за остваривање  њених задатака и одговорности</w:t>
      </w:r>
      <w:r w:rsidRPr="007B4367">
        <w:rPr>
          <w:rFonts w:ascii="Cambria" w:hAnsi="Cambria"/>
          <w:sz w:val="24"/>
          <w:szCs w:val="24"/>
        </w:rPr>
        <w:t xml:space="preserve"> у провођењу Етичког кодекса и</w:t>
      </w:r>
      <w:r w:rsidR="00F54177" w:rsidRPr="007B4367">
        <w:rPr>
          <w:rFonts w:ascii="Cambria" w:hAnsi="Cambria"/>
          <w:sz w:val="24"/>
          <w:szCs w:val="24"/>
        </w:rPr>
        <w:t xml:space="preserve">забраних представника </w:t>
      </w:r>
      <w:r w:rsidRPr="007B4367">
        <w:rPr>
          <w:rFonts w:ascii="Cambria" w:hAnsi="Cambria"/>
          <w:sz w:val="24"/>
          <w:szCs w:val="24"/>
        </w:rPr>
        <w:t>у Скупштини општине Теслић (у даљем тексту Кодекс), и друга питања од значаја за остваривање њених задатака и одговорности у примјени Кодекса и то:</w:t>
      </w:r>
    </w:p>
    <w:p w:rsidR="00D36783" w:rsidRDefault="00A8241C" w:rsidP="007B4367">
      <w:pPr>
        <w:pStyle w:val="NoSpacing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надлежност Комисије;</w:t>
      </w:r>
    </w:p>
    <w:p w:rsidR="00D36783" w:rsidRDefault="00A8241C" w:rsidP="007B4367">
      <w:pPr>
        <w:pStyle w:val="NoSpacing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 xml:space="preserve">уређење </w:t>
      </w:r>
      <w:r w:rsidR="000B280A" w:rsidRPr="007B4367">
        <w:rPr>
          <w:rFonts w:ascii="Cambria" w:hAnsi="Cambria"/>
          <w:sz w:val="24"/>
          <w:szCs w:val="24"/>
          <w:lang w:val="sr-Cyrl-RS"/>
        </w:rPr>
        <w:t xml:space="preserve"> односа у </w:t>
      </w:r>
      <w:r w:rsidR="000B280A" w:rsidRPr="007B4367">
        <w:rPr>
          <w:rFonts w:ascii="Cambria" w:hAnsi="Cambria"/>
          <w:sz w:val="24"/>
          <w:szCs w:val="24"/>
        </w:rPr>
        <w:t>Комисији</w:t>
      </w:r>
      <w:r w:rsidRPr="007B4367">
        <w:rPr>
          <w:rFonts w:ascii="Cambria" w:hAnsi="Cambria"/>
          <w:sz w:val="24"/>
          <w:szCs w:val="24"/>
        </w:rPr>
        <w:t>;</w:t>
      </w:r>
    </w:p>
    <w:p w:rsidR="00D36783" w:rsidRDefault="00A8241C" w:rsidP="007B4367">
      <w:pPr>
        <w:pStyle w:val="NoSpacing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поступак пред Комисијом;</w:t>
      </w:r>
    </w:p>
    <w:p w:rsidR="00D36783" w:rsidRPr="007B4367" w:rsidRDefault="00A8241C" w:rsidP="007B4367">
      <w:pPr>
        <w:pStyle w:val="NoSpacing"/>
        <w:numPr>
          <w:ilvl w:val="0"/>
          <w:numId w:val="6"/>
        </w:numPr>
        <w:rPr>
          <w:rFonts w:ascii="Cambria" w:hAnsi="Cambria"/>
          <w:sz w:val="24"/>
          <w:szCs w:val="24"/>
        </w:rPr>
      </w:pPr>
      <w:proofErr w:type="gramStart"/>
      <w:r w:rsidRPr="007B4367">
        <w:rPr>
          <w:rFonts w:ascii="Cambria" w:hAnsi="Cambria"/>
          <w:sz w:val="24"/>
          <w:szCs w:val="24"/>
        </w:rPr>
        <w:t>информисање</w:t>
      </w:r>
      <w:proofErr w:type="gramEnd"/>
      <w:r w:rsidRPr="007B4367">
        <w:rPr>
          <w:rFonts w:ascii="Cambria" w:hAnsi="Cambria"/>
          <w:sz w:val="24"/>
          <w:szCs w:val="24"/>
        </w:rPr>
        <w:t xml:space="preserve"> Скупштине општине и јавности; - евидентирање и брисање мјера и завршне одредбе.</w:t>
      </w:r>
    </w:p>
    <w:p w:rsidR="009338F0" w:rsidRDefault="009338F0" w:rsidP="009338F0">
      <w:pPr>
        <w:pStyle w:val="NoSpacing"/>
        <w:ind w:firstLine="0"/>
        <w:rPr>
          <w:rFonts w:ascii="Cambria" w:hAnsi="Cambria"/>
          <w:b/>
          <w:sz w:val="24"/>
          <w:szCs w:val="24"/>
        </w:rPr>
      </w:pPr>
    </w:p>
    <w:p w:rsidR="009338F0" w:rsidRPr="007B4367" w:rsidRDefault="009338F0" w:rsidP="009338F0">
      <w:pPr>
        <w:pStyle w:val="NoSpacing"/>
        <w:ind w:firstLine="0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b/>
          <w:sz w:val="24"/>
          <w:szCs w:val="24"/>
        </w:rPr>
        <w:t>НАДЛЕЖНОСТИ КОМИСИЈЕ</w:t>
      </w:r>
    </w:p>
    <w:p w:rsidR="007B4367" w:rsidRDefault="007B4367" w:rsidP="007B4367">
      <w:pPr>
        <w:pStyle w:val="NoSpacing"/>
        <w:ind w:firstLine="0"/>
        <w:rPr>
          <w:rFonts w:ascii="Cambria" w:hAnsi="Cambria"/>
          <w:b/>
          <w:sz w:val="24"/>
          <w:szCs w:val="24"/>
        </w:rPr>
      </w:pPr>
    </w:p>
    <w:p w:rsidR="009338F0" w:rsidRPr="009338F0" w:rsidRDefault="009338F0" w:rsidP="009338F0">
      <w:pPr>
        <w:pStyle w:val="NoSpacing"/>
        <w:ind w:firstLine="0"/>
        <w:jc w:val="center"/>
        <w:rPr>
          <w:rFonts w:ascii="Cambria" w:hAnsi="Cambria"/>
          <w:sz w:val="24"/>
          <w:szCs w:val="24"/>
          <w:lang w:val="sr-Cyrl-RS"/>
        </w:rPr>
      </w:pPr>
      <w:r w:rsidRPr="009338F0">
        <w:rPr>
          <w:rFonts w:ascii="Cambria" w:hAnsi="Cambria"/>
          <w:sz w:val="24"/>
          <w:szCs w:val="24"/>
          <w:lang w:val="sr-Cyrl-RS"/>
        </w:rPr>
        <w:t>Члан 2.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 провођењу и примјени Кодекса Комисија је надлежна да:</w:t>
      </w:r>
    </w:p>
    <w:p w:rsidR="00D36783" w:rsidRPr="007B4367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прати и анализира примјену Кодекса;</w:t>
      </w:r>
    </w:p>
    <w:p w:rsidR="00D36783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прати рад</w:t>
      </w:r>
      <w:r w:rsidR="000B280A" w:rsidRPr="007B4367">
        <w:rPr>
          <w:rFonts w:ascii="Cambria" w:hAnsi="Cambria"/>
          <w:sz w:val="24"/>
          <w:szCs w:val="24"/>
          <w:lang w:val="sr-Cyrl-RS"/>
        </w:rPr>
        <w:t xml:space="preserve"> изабраних </w:t>
      </w:r>
      <w:r w:rsidRPr="007B4367">
        <w:rPr>
          <w:rFonts w:ascii="Cambria" w:hAnsi="Cambria"/>
          <w:sz w:val="24"/>
          <w:szCs w:val="24"/>
        </w:rPr>
        <w:t xml:space="preserve"> одборника Скупштине општине Теслић и указује на појаве кршења Кодекса;</w:t>
      </w:r>
    </w:p>
    <w:p w:rsidR="00D36783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разматра пријаве за кршење Кодекса подносене од стране одборника, грађана, удружења и других организација,</w:t>
      </w:r>
    </w:p>
    <w:p w:rsidR="00D36783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води истрагу на основу пријава о евентуалном кршењу Кодекса;</w:t>
      </w:r>
    </w:p>
    <w:p w:rsidR="00D36783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предлаже Скупштини општине санкције против одборника ако</w:t>
      </w:r>
      <w:r w:rsidR="000B280A" w:rsidRPr="007B4367">
        <w:rPr>
          <w:rFonts w:ascii="Cambria" w:hAnsi="Cambria"/>
          <w:sz w:val="24"/>
          <w:szCs w:val="24"/>
          <w:lang w:val="sr-Cyrl-RS"/>
        </w:rPr>
        <w:t xml:space="preserve"> </w:t>
      </w:r>
      <w:r w:rsidRPr="007B4367">
        <w:rPr>
          <w:rFonts w:ascii="Cambria" w:hAnsi="Cambria"/>
          <w:sz w:val="24"/>
          <w:szCs w:val="24"/>
        </w:rPr>
        <w:t>утврди да је извршена повреда Кодекса;</w:t>
      </w:r>
    </w:p>
    <w:p w:rsidR="007B4367" w:rsidRPr="007B4367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подноси најмање два пута годишње извјештаје о раду Комисије;</w:t>
      </w:r>
    </w:p>
    <w:p w:rsidR="00D36783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обавјештава јавност о свом раду и закључцима након спроведене истраге;</w:t>
      </w:r>
    </w:p>
    <w:p w:rsidR="00D36783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дјелује савјетодавно у случајевима када је одборницима потребно појашњење за њихово поступање и дјеловање како би избјегли евентуално кршење Кодекса;</w:t>
      </w:r>
    </w:p>
    <w:p w:rsidR="00D36783" w:rsidRPr="007B4367" w:rsidRDefault="00A8241C" w:rsidP="007B4367">
      <w:pPr>
        <w:pStyle w:val="NoSpacing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предлаже измјене и допуне Етичког кодекса изабраних представника – одборника у Скупштини општине Теслић  и Пословника о рад Комисије, а у складу са препорукама грађана и налазима проистеклим из рада Комисије;</w:t>
      </w:r>
    </w:p>
    <w:p w:rsid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proofErr w:type="gramStart"/>
      <w:r w:rsidRPr="007B4367">
        <w:rPr>
          <w:rFonts w:ascii="Cambria" w:hAnsi="Cambria"/>
          <w:sz w:val="24"/>
          <w:szCs w:val="24"/>
        </w:rPr>
        <w:t>организује</w:t>
      </w:r>
      <w:proofErr w:type="gramEnd"/>
      <w:r w:rsidRPr="007B4367">
        <w:rPr>
          <w:rFonts w:ascii="Cambria" w:hAnsi="Cambria"/>
          <w:sz w:val="24"/>
          <w:szCs w:val="24"/>
        </w:rPr>
        <w:t xml:space="preserve"> и реализује промоцију у Кодекса;</w:t>
      </w:r>
    </w:p>
    <w:p w:rsidR="00D36783" w:rsidRPr="007B4367" w:rsidRDefault="00A8241C" w:rsidP="007B4367">
      <w:pPr>
        <w:pStyle w:val="NoSpacing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lastRenderedPageBreak/>
        <w:t>обавља и друге послове и</w:t>
      </w:r>
      <w:r w:rsidR="000B280A" w:rsidRPr="007B4367">
        <w:rPr>
          <w:rFonts w:ascii="Cambria" w:hAnsi="Cambria"/>
          <w:sz w:val="24"/>
          <w:szCs w:val="24"/>
        </w:rPr>
        <w:t xml:space="preserve"> задатке које комисији повјери Скупштина општине из належности рада комисије</w:t>
      </w:r>
    </w:p>
    <w:p w:rsidR="007B4367" w:rsidRDefault="007B4367" w:rsidP="007B4367">
      <w:pPr>
        <w:pStyle w:val="NoSpacing"/>
        <w:rPr>
          <w:rFonts w:ascii="Cambria" w:hAnsi="Cambria"/>
          <w:b/>
          <w:sz w:val="24"/>
          <w:szCs w:val="24"/>
        </w:rPr>
      </w:pPr>
    </w:p>
    <w:p w:rsidR="00D36783" w:rsidRPr="007B4367" w:rsidRDefault="00A8241C" w:rsidP="009338F0">
      <w:pPr>
        <w:pStyle w:val="NoSpacing"/>
        <w:ind w:firstLine="0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b/>
          <w:sz w:val="24"/>
          <w:szCs w:val="24"/>
        </w:rPr>
        <w:t>ОРГАНИЗАЦИЈА КОМИСИЈЕ</w:t>
      </w: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3.</w:t>
      </w:r>
    </w:p>
    <w:p w:rsidR="00D36783" w:rsidRPr="007B4367" w:rsidRDefault="00A8241C" w:rsidP="009338F0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Комисија је стално радно тијело Скупштине општине Теслић.</w:t>
      </w:r>
    </w:p>
    <w:p w:rsidR="009338F0" w:rsidRDefault="009338F0" w:rsidP="009338F0">
      <w:pPr>
        <w:pStyle w:val="NoSpacing"/>
        <w:jc w:val="center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4.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 складу са Пословником о раду Супштине општине Теслић Комисија има пет чланова.</w:t>
      </w:r>
    </w:p>
    <w:p w:rsidR="009338F0" w:rsidRDefault="009338F0" w:rsidP="009338F0">
      <w:pPr>
        <w:pStyle w:val="NoSpacing"/>
        <w:jc w:val="center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5.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Члана Комисије може разријешити Скупштина општине и прије истека мандата:</w:t>
      </w:r>
    </w:p>
    <w:p w:rsidR="00D36783" w:rsidRDefault="00A8241C" w:rsidP="009338F0">
      <w:pPr>
        <w:pStyle w:val="NoSpacing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ако поднесе оставку,</w:t>
      </w:r>
    </w:p>
    <w:p w:rsidR="00D36783" w:rsidRPr="009338F0" w:rsidRDefault="00A8241C" w:rsidP="007B4367">
      <w:pPr>
        <w:pStyle w:val="NoSpacing"/>
        <w:numPr>
          <w:ilvl w:val="0"/>
          <w:numId w:val="8"/>
        </w:numPr>
        <w:rPr>
          <w:rFonts w:ascii="Cambria" w:hAnsi="Cambria"/>
          <w:sz w:val="24"/>
          <w:szCs w:val="24"/>
        </w:rPr>
      </w:pPr>
      <w:proofErr w:type="gramStart"/>
      <w:r w:rsidRPr="009338F0">
        <w:rPr>
          <w:rFonts w:ascii="Cambria" w:hAnsi="Cambria"/>
          <w:sz w:val="24"/>
          <w:szCs w:val="24"/>
        </w:rPr>
        <w:t>због</w:t>
      </w:r>
      <w:proofErr w:type="gramEnd"/>
      <w:r w:rsidRPr="009338F0">
        <w:rPr>
          <w:rFonts w:ascii="Cambria" w:hAnsi="Cambria"/>
          <w:sz w:val="24"/>
          <w:szCs w:val="24"/>
        </w:rPr>
        <w:t xml:space="preserve"> дуге и тешке болести која га онемогућава да обавља ту дужност и</w:t>
      </w:r>
      <w:r w:rsidR="000B280A" w:rsidRPr="009338F0">
        <w:rPr>
          <w:rFonts w:ascii="Cambria" w:hAnsi="Cambria"/>
          <w:sz w:val="24"/>
          <w:szCs w:val="24"/>
          <w:lang w:val="sr-Cyrl-RS"/>
        </w:rPr>
        <w:t xml:space="preserve"> </w:t>
      </w:r>
      <w:r w:rsidRPr="009338F0">
        <w:rPr>
          <w:rFonts w:ascii="Cambria" w:hAnsi="Cambria"/>
          <w:sz w:val="24"/>
          <w:szCs w:val="24"/>
        </w:rPr>
        <w:t>ако не извршава дужности члана Комисије.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Поступак за разјрешење члана Комисије може се покренути на приједлог: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Комисије;</w:t>
      </w:r>
    </w:p>
    <w:p w:rsidR="00D36783" w:rsidRDefault="00A8241C" w:rsidP="009338F0">
      <w:pPr>
        <w:pStyle w:val="NoSpacing"/>
        <w:numPr>
          <w:ilvl w:val="0"/>
          <w:numId w:val="9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предсједника Комисије;</w:t>
      </w:r>
    </w:p>
    <w:p w:rsidR="00D36783" w:rsidRDefault="00A8241C" w:rsidP="007B4367">
      <w:pPr>
        <w:pStyle w:val="NoSpacing"/>
        <w:numPr>
          <w:ilvl w:val="0"/>
          <w:numId w:val="9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1/3 одборника,</w:t>
      </w:r>
    </w:p>
    <w:p w:rsidR="00D36783" w:rsidRDefault="00A8241C" w:rsidP="007B4367">
      <w:pPr>
        <w:pStyle w:val="NoSpacing"/>
        <w:numPr>
          <w:ilvl w:val="0"/>
          <w:numId w:val="9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100 потписа грађана,</w:t>
      </w:r>
    </w:p>
    <w:p w:rsidR="00D36783" w:rsidRPr="009338F0" w:rsidRDefault="00A8241C" w:rsidP="007B4367">
      <w:pPr>
        <w:pStyle w:val="NoSpacing"/>
        <w:numPr>
          <w:ilvl w:val="0"/>
          <w:numId w:val="9"/>
        </w:numPr>
        <w:rPr>
          <w:rFonts w:ascii="Cambria" w:hAnsi="Cambria"/>
          <w:sz w:val="24"/>
          <w:szCs w:val="24"/>
        </w:rPr>
      </w:pPr>
      <w:proofErr w:type="gramStart"/>
      <w:r w:rsidRPr="009338F0">
        <w:rPr>
          <w:rFonts w:ascii="Cambria" w:hAnsi="Cambria"/>
          <w:sz w:val="24"/>
          <w:szCs w:val="24"/>
        </w:rPr>
        <w:t>предсједника</w:t>
      </w:r>
      <w:proofErr w:type="gramEnd"/>
      <w:r w:rsidRPr="009338F0">
        <w:rPr>
          <w:rFonts w:ascii="Cambria" w:hAnsi="Cambria"/>
          <w:sz w:val="24"/>
          <w:szCs w:val="24"/>
        </w:rPr>
        <w:t xml:space="preserve"> Скупштине општине.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Приједлог мора бити упућен у писаном облику уз навођење разлога због који се предлаже разјрешење члана Комисије.</w:t>
      </w:r>
    </w:p>
    <w:p w:rsidR="009338F0" w:rsidRDefault="009338F0" w:rsidP="009338F0">
      <w:pPr>
        <w:pStyle w:val="NoSpacing"/>
        <w:jc w:val="center"/>
        <w:rPr>
          <w:rFonts w:ascii="Cambria" w:hAnsi="Cambria"/>
          <w:sz w:val="24"/>
          <w:szCs w:val="24"/>
        </w:rPr>
      </w:pPr>
    </w:p>
    <w:p w:rsidR="00D36783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6.</w:t>
      </w:r>
    </w:p>
    <w:p w:rsidR="009338F0" w:rsidRPr="007B4367" w:rsidRDefault="009338F0" w:rsidP="009338F0">
      <w:pPr>
        <w:pStyle w:val="NoSpacing"/>
        <w:jc w:val="center"/>
        <w:rPr>
          <w:rFonts w:ascii="Cambria" w:hAnsi="Cambria"/>
          <w:sz w:val="24"/>
          <w:szCs w:val="24"/>
        </w:rPr>
      </w:pP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Предсједника Комисије бира Скупштина.</w:t>
      </w:r>
    </w:p>
    <w:p w:rsidR="009338F0" w:rsidRDefault="009338F0" w:rsidP="009338F0">
      <w:pPr>
        <w:pStyle w:val="NoSpacing"/>
        <w:rPr>
          <w:rFonts w:ascii="Cambria" w:hAnsi="Cambria"/>
          <w:sz w:val="24"/>
          <w:szCs w:val="24"/>
        </w:rPr>
      </w:pPr>
    </w:p>
    <w:p w:rsidR="009338F0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7.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Предсједник Комисије има права и дужности:</w:t>
      </w:r>
    </w:p>
    <w:p w:rsidR="00D36783" w:rsidRDefault="00A8241C" w:rsidP="009338F0">
      <w:pPr>
        <w:pStyle w:val="NoSpacing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сазива сједницу Комисије;</w:t>
      </w:r>
    </w:p>
    <w:p w:rsidR="00D36783" w:rsidRDefault="00A8241C" w:rsidP="007B4367">
      <w:pPr>
        <w:pStyle w:val="NoSpacing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учествује у припремама и води сједнице Комисије;</w:t>
      </w:r>
    </w:p>
    <w:p w:rsidR="00D36783" w:rsidRPr="009338F0" w:rsidRDefault="00A8241C" w:rsidP="007B4367">
      <w:pPr>
        <w:pStyle w:val="NoSpacing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осигурава поштовање одредби овог Пословника, Кодекса и других аката Скупштине општине Теслић;</w:t>
      </w:r>
    </w:p>
    <w:p w:rsidR="00D36783" w:rsidRDefault="00A8241C" w:rsidP="007B4367">
      <w:pPr>
        <w:pStyle w:val="NoSpacing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одлучује о изузећу чланова Комисије по захтјеву члана Комисије или другог лица;</w:t>
      </w:r>
    </w:p>
    <w:p w:rsidR="00D36783" w:rsidRDefault="00A8241C" w:rsidP="007B4367">
      <w:pPr>
        <w:pStyle w:val="NoSpacing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сарађује са предсједником и секретаром Скупштине општине, представницима извршне власти и запосленим у општинској управи, осталим радним тијелима Скупштине општине;</w:t>
      </w:r>
    </w:p>
    <w:p w:rsidR="00D36783" w:rsidRDefault="00A8241C" w:rsidP="007B4367">
      <w:pPr>
        <w:pStyle w:val="NoSpacing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потписује акта Комисије;</w:t>
      </w:r>
    </w:p>
    <w:p w:rsidR="00D36783" w:rsidRDefault="00A8241C" w:rsidP="007B4367">
      <w:pPr>
        <w:pStyle w:val="NoSpacing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извјештава Скупштину општине и јавност ораду Комсије у сарадњи са другим члановима Комисије;</w:t>
      </w:r>
    </w:p>
    <w:p w:rsidR="00D36783" w:rsidRPr="009338F0" w:rsidRDefault="00A8241C" w:rsidP="007B4367">
      <w:pPr>
        <w:pStyle w:val="NoSpacing"/>
        <w:numPr>
          <w:ilvl w:val="0"/>
          <w:numId w:val="11"/>
        </w:numPr>
        <w:rPr>
          <w:rFonts w:ascii="Cambria" w:hAnsi="Cambria"/>
          <w:sz w:val="24"/>
          <w:szCs w:val="24"/>
        </w:rPr>
      </w:pPr>
      <w:proofErr w:type="gramStart"/>
      <w:r w:rsidRPr="009338F0">
        <w:rPr>
          <w:rFonts w:ascii="Cambria" w:hAnsi="Cambria"/>
          <w:sz w:val="24"/>
          <w:szCs w:val="24"/>
        </w:rPr>
        <w:lastRenderedPageBreak/>
        <w:t>обавља</w:t>
      </w:r>
      <w:proofErr w:type="gramEnd"/>
      <w:r w:rsidRPr="009338F0">
        <w:rPr>
          <w:rFonts w:ascii="Cambria" w:hAnsi="Cambria"/>
          <w:sz w:val="24"/>
          <w:szCs w:val="24"/>
        </w:rPr>
        <w:t xml:space="preserve"> и друге послове у оквиру права и дужности Комисије.</w:t>
      </w:r>
    </w:p>
    <w:p w:rsidR="009338F0" w:rsidRPr="009338F0" w:rsidRDefault="009338F0" w:rsidP="009338F0">
      <w:pPr>
        <w:pStyle w:val="NoSpacing"/>
        <w:ind w:left="1430" w:firstLine="0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8.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Комисија ради у сједницама које су отворене за јавн</w:t>
      </w:r>
      <w:r w:rsidR="009338F0">
        <w:rPr>
          <w:rFonts w:ascii="Cambria" w:hAnsi="Cambria"/>
          <w:sz w:val="24"/>
          <w:szCs w:val="24"/>
        </w:rPr>
        <w:t>ост осим у случајевима истражног</w:t>
      </w:r>
      <w:r w:rsidRPr="007B4367">
        <w:rPr>
          <w:rFonts w:ascii="Cambria" w:hAnsi="Cambria"/>
          <w:sz w:val="24"/>
          <w:szCs w:val="24"/>
        </w:rPr>
        <w:t xml:space="preserve"> процеса.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Сједнице Комисије одржавају с</w:t>
      </w:r>
      <w:r w:rsidR="009338F0">
        <w:rPr>
          <w:rFonts w:ascii="Cambria" w:hAnsi="Cambria"/>
          <w:sz w:val="24"/>
          <w:szCs w:val="24"/>
        </w:rPr>
        <w:t>е по потреби, а најмање јед</w:t>
      </w:r>
      <w:r w:rsidR="009338F0">
        <w:rPr>
          <w:rFonts w:ascii="Cambria" w:hAnsi="Cambria"/>
          <w:sz w:val="24"/>
          <w:szCs w:val="24"/>
          <w:lang w:val="sr-Cyrl-RS"/>
        </w:rPr>
        <w:t>ном</w:t>
      </w:r>
      <w:r w:rsidRPr="007B4367">
        <w:rPr>
          <w:rFonts w:ascii="Cambria" w:hAnsi="Cambria"/>
          <w:sz w:val="24"/>
          <w:szCs w:val="24"/>
        </w:rPr>
        <w:t xml:space="preserve"> у три мјесеца.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Чланови Комисије не могу говорити о току истраге у јавности или другим одборницима до доношења коначног закључка Комисије о одређеном питању.</w:t>
      </w:r>
    </w:p>
    <w:p w:rsidR="009338F0" w:rsidRDefault="009338F0" w:rsidP="009338F0">
      <w:pPr>
        <w:pStyle w:val="NoSpacing"/>
        <w:rPr>
          <w:rFonts w:ascii="Cambria" w:hAnsi="Cambria"/>
          <w:sz w:val="24"/>
          <w:szCs w:val="24"/>
        </w:rPr>
      </w:pPr>
    </w:p>
    <w:p w:rsidR="009338F0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9.</w:t>
      </w:r>
    </w:p>
    <w:p w:rsidR="00D36783" w:rsidRDefault="00A8241C" w:rsidP="007B4367">
      <w:pPr>
        <w:pStyle w:val="NoSpacing"/>
        <w:rPr>
          <w:rFonts w:ascii="Cambria" w:hAnsi="Cambria"/>
          <w:sz w:val="24"/>
          <w:szCs w:val="24"/>
          <w:lang w:val="sr-Cyrl-RS"/>
        </w:rPr>
      </w:pPr>
      <w:r w:rsidRPr="007B4367">
        <w:rPr>
          <w:rFonts w:ascii="Cambria" w:hAnsi="Cambria"/>
          <w:sz w:val="24"/>
          <w:szCs w:val="24"/>
        </w:rPr>
        <w:t>Сједнице Комисије сазива предсједник, а у случају спријечености предсједника сједнице сазива замјеник предсједника.</w:t>
      </w:r>
      <w:r w:rsidR="000B280A" w:rsidRPr="007B4367">
        <w:rPr>
          <w:rFonts w:ascii="Cambria" w:hAnsi="Cambria"/>
          <w:sz w:val="24"/>
          <w:szCs w:val="24"/>
          <w:lang w:val="sr-Cyrl-RS"/>
        </w:rPr>
        <w:t xml:space="preserve"> Сједница се сазива  писменим путем најкасније 7 дана прије  њеног одржавања. У хитним случајевима предсједник  Комисије овлаштен је да скрати  рок за одржавање сједнице. </w:t>
      </w:r>
    </w:p>
    <w:p w:rsidR="009338F0" w:rsidRPr="007B4367" w:rsidRDefault="009338F0" w:rsidP="007B4367">
      <w:pPr>
        <w:pStyle w:val="NoSpacing"/>
        <w:rPr>
          <w:rFonts w:ascii="Cambria" w:hAnsi="Cambria"/>
          <w:sz w:val="24"/>
          <w:szCs w:val="24"/>
          <w:lang w:val="sr-Cyrl-RS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10.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Комисија може засједати ако сједници присуствује већина чланова Комисије.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11.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  <w:lang w:val="sr-Cyrl-RS"/>
        </w:rPr>
      </w:pPr>
      <w:r w:rsidRPr="007B4367">
        <w:rPr>
          <w:rFonts w:ascii="Cambria" w:hAnsi="Cambria"/>
          <w:sz w:val="24"/>
          <w:szCs w:val="24"/>
        </w:rPr>
        <w:t>Комисија доноси одлук</w:t>
      </w:r>
      <w:r w:rsidR="000B280A" w:rsidRPr="007B4367">
        <w:rPr>
          <w:rFonts w:ascii="Cambria" w:hAnsi="Cambria"/>
          <w:sz w:val="24"/>
          <w:szCs w:val="24"/>
        </w:rPr>
        <w:t xml:space="preserve">е надполовичном већином од укупно изабраних </w:t>
      </w:r>
      <w:proofErr w:type="gramStart"/>
      <w:r w:rsidR="000B280A" w:rsidRPr="007B4367">
        <w:rPr>
          <w:rFonts w:ascii="Cambria" w:hAnsi="Cambria"/>
          <w:sz w:val="24"/>
          <w:szCs w:val="24"/>
        </w:rPr>
        <w:t xml:space="preserve">чланова </w:t>
      </w:r>
      <w:r w:rsidR="000B280A" w:rsidRPr="007B4367">
        <w:rPr>
          <w:rFonts w:ascii="Cambria" w:hAnsi="Cambria"/>
          <w:sz w:val="24"/>
          <w:szCs w:val="24"/>
          <w:lang w:val="sr-Cyrl-RS"/>
        </w:rPr>
        <w:t xml:space="preserve"> Комисије</w:t>
      </w:r>
      <w:proofErr w:type="gramEnd"/>
      <w:r w:rsidR="000B280A" w:rsidRPr="007B4367">
        <w:rPr>
          <w:rFonts w:ascii="Cambria" w:hAnsi="Cambria"/>
          <w:sz w:val="24"/>
          <w:szCs w:val="24"/>
          <w:lang w:val="sr-Cyrl-RS"/>
        </w:rPr>
        <w:t>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12.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Комисија изузеће се ако је:</w:t>
      </w:r>
    </w:p>
    <w:p w:rsidR="00D36783" w:rsidRDefault="00A8241C" w:rsidP="009338F0">
      <w:pPr>
        <w:pStyle w:val="NoSpacing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 предмету у коме се води поступак странка или се може појавити као свједок,</w:t>
      </w:r>
    </w:p>
    <w:p w:rsidR="00D36783" w:rsidRDefault="00A8241C" w:rsidP="009338F0">
      <w:pPr>
        <w:pStyle w:val="NoSpacing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са странком сродник по крви у првој линији, а у побочној до 4 степена закључно брачни друг или сродник по тазбини до другог степена закључно, па и онда када је брак престао,</w:t>
      </w:r>
    </w:p>
    <w:p w:rsidR="00D36783" w:rsidRPr="009338F0" w:rsidRDefault="00A8241C" w:rsidP="007B4367">
      <w:pPr>
        <w:pStyle w:val="NoSpacing"/>
        <w:numPr>
          <w:ilvl w:val="0"/>
          <w:numId w:val="12"/>
        </w:numPr>
        <w:rPr>
          <w:rFonts w:ascii="Cambria" w:hAnsi="Cambria"/>
          <w:sz w:val="24"/>
          <w:szCs w:val="24"/>
        </w:rPr>
      </w:pPr>
      <w:proofErr w:type="gramStart"/>
      <w:r w:rsidRPr="009338F0">
        <w:rPr>
          <w:rFonts w:ascii="Cambria" w:hAnsi="Cambria"/>
          <w:sz w:val="24"/>
          <w:szCs w:val="24"/>
        </w:rPr>
        <w:t>ако</w:t>
      </w:r>
      <w:proofErr w:type="gramEnd"/>
      <w:r w:rsidRPr="009338F0">
        <w:rPr>
          <w:rFonts w:ascii="Cambria" w:hAnsi="Cambria"/>
          <w:sz w:val="24"/>
          <w:szCs w:val="24"/>
        </w:rPr>
        <w:t xml:space="preserve"> се поступак води против одборника из исте политичке партије.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13.</w:t>
      </w:r>
    </w:p>
    <w:p w:rsidR="00D36783" w:rsidRPr="007B4367" w:rsidRDefault="00A8241C" w:rsidP="009338F0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Комисије чим сазна да постоји неки од разлога за изузеће из члана 12.</w:t>
      </w:r>
      <w:r w:rsidR="009338F0">
        <w:rPr>
          <w:rFonts w:ascii="Cambria" w:hAnsi="Cambria"/>
          <w:sz w:val="24"/>
          <w:szCs w:val="24"/>
          <w:lang w:val="sr-Cyrl-RS"/>
        </w:rPr>
        <w:t xml:space="preserve"> </w:t>
      </w:r>
      <w:proofErr w:type="gramStart"/>
      <w:r w:rsidRPr="007B4367">
        <w:rPr>
          <w:rFonts w:ascii="Cambria" w:hAnsi="Cambria"/>
          <w:sz w:val="24"/>
          <w:szCs w:val="24"/>
        </w:rPr>
        <w:t>овог</w:t>
      </w:r>
      <w:proofErr w:type="gramEnd"/>
      <w:r w:rsidRPr="007B4367">
        <w:rPr>
          <w:rFonts w:ascii="Cambria" w:hAnsi="Cambria"/>
          <w:sz w:val="24"/>
          <w:szCs w:val="24"/>
        </w:rPr>
        <w:t xml:space="preserve"> Пословника дужан је да прекине сваки даљи рад на предмету и о томе обавијести Комисију.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Комисије ако сматра да постоје друге околности које оправдавају његово – њено изузеће које доводи у сумњу његову/њену непристрасност, може затражити изузеће од Комисије.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 свом захтјеву мора навести и образложити околности због којих сматра да постоји неки од разлога за изузеће.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14.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 xml:space="preserve">Странка може захтијевати изузеће члана Комисије кад постоје разлози наведени у члану 12. </w:t>
      </w:r>
      <w:proofErr w:type="gramStart"/>
      <w:r w:rsidRPr="007B4367">
        <w:rPr>
          <w:rFonts w:ascii="Cambria" w:hAnsi="Cambria"/>
          <w:sz w:val="24"/>
          <w:szCs w:val="24"/>
        </w:rPr>
        <w:t>овог</w:t>
      </w:r>
      <w:proofErr w:type="gramEnd"/>
      <w:r w:rsidRPr="007B4367">
        <w:rPr>
          <w:rFonts w:ascii="Cambria" w:hAnsi="Cambria"/>
          <w:sz w:val="24"/>
          <w:szCs w:val="24"/>
        </w:rPr>
        <w:t xml:space="preserve"> Пословника, као и када постоје и друге околности које д</w:t>
      </w:r>
      <w:r w:rsidR="009338F0">
        <w:rPr>
          <w:rFonts w:ascii="Cambria" w:hAnsi="Cambria"/>
          <w:sz w:val="24"/>
          <w:szCs w:val="24"/>
          <w:lang w:val="sr-Cyrl-RS"/>
        </w:rPr>
        <w:t>о</w:t>
      </w:r>
      <w:r w:rsidRPr="007B4367">
        <w:rPr>
          <w:rFonts w:ascii="Cambria" w:hAnsi="Cambria"/>
          <w:sz w:val="24"/>
          <w:szCs w:val="24"/>
        </w:rPr>
        <w:t>воде у сумњу његову непристрасност. У свом захтјеву странка мора навести – образложити околности због којих сматра да постоје неки од разлога за изузеће.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lastRenderedPageBreak/>
        <w:t>Члан 15.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О изузећу се одлучује закључком Комисије.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16.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О расправи и другим важним радњама пред Комисијом као и о важнијим усменим изјавама странака и лица у поступку, саставља се записник о наводима садржаним у пријави.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О мање важним радњама и изјавама странака и трећих лица које битно не утичу на рјешење ствари, о управљању поступком, саопшењима, запажањима, упутствима и налозима, као и околностима унутрашњег рада Комисије неће се, у правилу, састављати записник.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 записник се уноси: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- Број, датум и мјесто одржавања сједнице Комисије предмет, имена присутних чланова Комисија странка и других лица.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Записник треба да садржи тачно и кратко ток и садржај радње извршене на састанку, датих изјава, а радње и изјаве ограничавају се на оно што се тиче саме ствари која је предмет састанка, односно поступка.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 записник се наводе све исправе, одкумента која су употребљена и прилажу се уз записник.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Записник мора бити вођен уредно и у њему се не смије ништа брисати нити додавати по закључењу истог.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Записник ће бити прочитан уз могућност стављања примједби након чега ће бити потписан од стране лица чије изјаве садрже као и од стране предсједника и записничара.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 случајевима када неко лице одбије да потпише записник, или се удаљи прије закључења потписивања изјаве, то ће се уписати у записник и навешће се разлози због ускраћења потписа.</w:t>
      </w:r>
    </w:p>
    <w:p w:rsidR="009338F0" w:rsidRDefault="009338F0" w:rsidP="009338F0">
      <w:pPr>
        <w:pStyle w:val="NoSpacing"/>
        <w:ind w:firstLine="0"/>
        <w:rPr>
          <w:rFonts w:ascii="Cambria" w:hAnsi="Cambria"/>
          <w:b/>
          <w:sz w:val="24"/>
          <w:szCs w:val="24"/>
        </w:rPr>
      </w:pPr>
    </w:p>
    <w:p w:rsidR="00D36783" w:rsidRPr="007B4367" w:rsidRDefault="00A8241C" w:rsidP="009338F0">
      <w:pPr>
        <w:pStyle w:val="NoSpacing"/>
        <w:ind w:firstLine="0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b/>
          <w:sz w:val="24"/>
          <w:szCs w:val="24"/>
        </w:rPr>
        <w:t>IV ПОСТУПАК ПРЕД КОМИСИЈОМ</w:t>
      </w: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17.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Поступак пред Комисијом покреће се: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proofErr w:type="gramStart"/>
      <w:r w:rsidRPr="007B4367">
        <w:rPr>
          <w:rFonts w:ascii="Cambria" w:hAnsi="Cambria"/>
          <w:sz w:val="24"/>
          <w:szCs w:val="24"/>
        </w:rPr>
        <w:t>пријавом</w:t>
      </w:r>
      <w:proofErr w:type="gramEnd"/>
      <w:r w:rsidRPr="007B4367">
        <w:rPr>
          <w:rFonts w:ascii="Cambria" w:hAnsi="Cambria"/>
          <w:sz w:val="24"/>
          <w:szCs w:val="24"/>
        </w:rPr>
        <w:t xml:space="preserve"> грађана,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proofErr w:type="gramStart"/>
      <w:r w:rsidRPr="007B4367">
        <w:rPr>
          <w:rFonts w:ascii="Cambria" w:hAnsi="Cambria"/>
          <w:sz w:val="24"/>
          <w:szCs w:val="24"/>
        </w:rPr>
        <w:t>пријавом</w:t>
      </w:r>
      <w:proofErr w:type="gramEnd"/>
      <w:r w:rsidRPr="007B4367">
        <w:rPr>
          <w:rFonts w:ascii="Cambria" w:hAnsi="Cambria"/>
          <w:sz w:val="24"/>
          <w:szCs w:val="24"/>
        </w:rPr>
        <w:t xml:space="preserve"> одборника,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proofErr w:type="gramStart"/>
      <w:r w:rsidRPr="007B4367">
        <w:rPr>
          <w:rFonts w:ascii="Cambria" w:hAnsi="Cambria"/>
          <w:sz w:val="24"/>
          <w:szCs w:val="24"/>
        </w:rPr>
        <w:t>пријавом</w:t>
      </w:r>
      <w:proofErr w:type="gramEnd"/>
      <w:r w:rsidRPr="007B4367">
        <w:rPr>
          <w:rFonts w:ascii="Cambria" w:hAnsi="Cambria"/>
          <w:sz w:val="24"/>
          <w:szCs w:val="24"/>
        </w:rPr>
        <w:t xml:space="preserve"> другог физичког или овлаштеног правног лица.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18.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Пријава се подноси у писменој форми на прописаном образцу и мора да садржи:</w:t>
      </w:r>
    </w:p>
    <w:p w:rsidR="00D36783" w:rsidRDefault="00A8241C" w:rsidP="009338F0">
      <w:pPr>
        <w:pStyle w:val="NoSpacing"/>
        <w:numPr>
          <w:ilvl w:val="0"/>
          <w:numId w:val="13"/>
        </w:numPr>
        <w:rPr>
          <w:rFonts w:ascii="Cambria" w:hAnsi="Cambria"/>
          <w:sz w:val="24"/>
          <w:szCs w:val="24"/>
        </w:rPr>
      </w:pPr>
      <w:proofErr w:type="gramStart"/>
      <w:r w:rsidRPr="007B4367">
        <w:rPr>
          <w:rFonts w:ascii="Cambria" w:hAnsi="Cambria"/>
          <w:sz w:val="24"/>
          <w:szCs w:val="24"/>
        </w:rPr>
        <w:t>име</w:t>
      </w:r>
      <w:proofErr w:type="gramEnd"/>
      <w:r w:rsidRPr="007B4367">
        <w:rPr>
          <w:rFonts w:ascii="Cambria" w:hAnsi="Cambria"/>
          <w:sz w:val="24"/>
          <w:szCs w:val="24"/>
        </w:rPr>
        <w:t>, презиме, адресу пребивалишта, број телефона подносиоца, тј. назив и сједиште удружења или предузећа,</w:t>
      </w:r>
    </w:p>
    <w:p w:rsidR="00D36783" w:rsidRDefault="00A8241C" w:rsidP="007B4367">
      <w:pPr>
        <w:pStyle w:val="NoSpacing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опис прекршаја и чињеница које представљају наводну повреду Кодекса,</w:t>
      </w:r>
    </w:p>
    <w:p w:rsidR="00D36783" w:rsidRDefault="00A8241C" w:rsidP="009338F0">
      <w:pPr>
        <w:pStyle w:val="NoSpacing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9338F0">
        <w:rPr>
          <w:rFonts w:ascii="Cambria" w:hAnsi="Cambria"/>
          <w:sz w:val="24"/>
          <w:szCs w:val="24"/>
        </w:rPr>
        <w:t>својеручни потпис подносиоца пријаве,</w:t>
      </w:r>
    </w:p>
    <w:p w:rsidR="00D36783" w:rsidRPr="009338F0" w:rsidRDefault="00A8241C" w:rsidP="009338F0">
      <w:pPr>
        <w:pStyle w:val="NoSpacing"/>
        <w:numPr>
          <w:ilvl w:val="0"/>
          <w:numId w:val="13"/>
        </w:numPr>
        <w:rPr>
          <w:rFonts w:ascii="Cambria" w:hAnsi="Cambria"/>
          <w:sz w:val="24"/>
          <w:szCs w:val="24"/>
        </w:rPr>
      </w:pPr>
      <w:proofErr w:type="gramStart"/>
      <w:r w:rsidRPr="009338F0">
        <w:rPr>
          <w:rFonts w:ascii="Cambria" w:hAnsi="Cambria"/>
          <w:sz w:val="24"/>
          <w:szCs w:val="24"/>
        </w:rPr>
        <w:t>евентуално</w:t>
      </w:r>
      <w:proofErr w:type="gramEnd"/>
      <w:r w:rsidRPr="009338F0">
        <w:rPr>
          <w:rFonts w:ascii="Cambria" w:hAnsi="Cambria"/>
          <w:sz w:val="24"/>
          <w:szCs w:val="24"/>
        </w:rPr>
        <w:t xml:space="preserve"> имена лица која могу потврдити наводе из пријаве, -</w:t>
      </w:r>
      <w:r w:rsidRPr="009338F0">
        <w:rPr>
          <w:rFonts w:ascii="Cambria" w:hAnsi="Cambria"/>
          <w:sz w:val="24"/>
          <w:szCs w:val="24"/>
        </w:rPr>
        <w:tab/>
        <w:t>евентуално исправе којим се потврђују наводи.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Анонимне пријаве се неће разматрати.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Идентитет подносиоца пријаве остаје познат само члановима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lastRenderedPageBreak/>
        <w:t>Комисије до окончања истраге, а о откривању идентитета истог одлучује Комисија након спроведеног поступка.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Пријава се може добити у Стручној служби Скупштине ошштине Теслић.</w:t>
      </w:r>
    </w:p>
    <w:p w:rsidR="009338F0" w:rsidRDefault="009338F0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9338F0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19.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Ако је пријава неразумљива, непотпуна или садржи неки формални недостатак који спречава поступак по пријави Комисија ће затражити да се такви недостаци отклоне и одредиће рок подносиоцу у коме је дужан да то учини.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Ово саопштење Комисија може учинити телефоном, писмено или усмено ако се подносилац пријаве затекне код Комисије када је утврђен недостатак, а на последицу неодазивања ће се том приликом исти нарочито упозорити.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Ако подносилац пријаве отклони недостатке у одређеном року сматрат ће се да је био уредан од почетка, а ко не отклони исти у датом року Комисија ће такав захтјев одбацити закључком као непотпун или неуредан.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Уколико се подноси пријава за више лица у исто вријеме пријава, а за свако лице које наводно крши Кодекс се подноси одвојено.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Ако Комисија прими пријаву која се односи на кршење закона дужна је обавијести подносиоца и истог упутити на надлежне институције, а разматраће пријаве у оквиру наводне повреде Кодекса.</w:t>
      </w:r>
    </w:p>
    <w:p w:rsidR="00E91794" w:rsidRDefault="00E91794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20.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Предсједник Комисије позива лица, писменим путем, путем надлежних служби чије је присуство потребно за рад Комисије или за поступак пред њим.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У писменом позиву назначиће се орган који позива Комисију име и презиме лица које се позива, мјесто, дан, сат доласка позваног, предмет због кога се позива и у ком својству, а затим која доказна средства позвано лице треба да донесе.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Позвано лице је дужно да се одазове позиву, а уколико је оправдано спријечен, обавезно је обавјестити Комисију о разлозима спријечености.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Позвано лице ће бити обавјештено о последицама неодазивања на позив.</w:t>
      </w:r>
    </w:p>
    <w:p w:rsidR="00E91794" w:rsidRDefault="00E91794" w:rsidP="00E91794">
      <w:pPr>
        <w:pStyle w:val="NoSpacing"/>
        <w:rPr>
          <w:rFonts w:ascii="Cambria" w:hAnsi="Cambria"/>
          <w:sz w:val="24"/>
          <w:szCs w:val="24"/>
          <w:lang w:val="sr-Cyrl-RS"/>
        </w:rPr>
      </w:pPr>
    </w:p>
    <w:p w:rsidR="00D36783" w:rsidRPr="00E91794" w:rsidRDefault="00A8241C" w:rsidP="00E91794">
      <w:pPr>
        <w:pStyle w:val="NoSpacing"/>
        <w:jc w:val="center"/>
        <w:rPr>
          <w:rFonts w:ascii="Cambria" w:hAnsi="Cambria"/>
          <w:sz w:val="24"/>
          <w:szCs w:val="24"/>
          <w:lang w:val="sr-Cyrl-RS"/>
        </w:rPr>
      </w:pPr>
      <w:r w:rsidRPr="007B4367">
        <w:rPr>
          <w:rFonts w:ascii="Cambria" w:hAnsi="Cambria"/>
          <w:sz w:val="24"/>
          <w:szCs w:val="24"/>
        </w:rPr>
        <w:t>Члан 21.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 xml:space="preserve">Прије доношења одлуке Комисије, Комисија ће утврдити све чињенице и околности које су значајне за рјешење и заинтересованим странкама омогућити да остваре и заштите своја </w:t>
      </w:r>
      <w:proofErr w:type="gramStart"/>
      <w:r w:rsidRPr="007B4367">
        <w:rPr>
          <w:rFonts w:ascii="Cambria" w:hAnsi="Cambria"/>
          <w:sz w:val="24"/>
          <w:szCs w:val="24"/>
        </w:rPr>
        <w:t>права.,</w:t>
      </w:r>
      <w:proofErr w:type="gramEnd"/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Комисија ће по службеној дужности прибавити податке о чињеницама и документима које нису у посједу општинске управе.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Чињенично стање на ком заснива своју пријаву странка је дужна изнијети тачно, истинито, одређено, писмено или усмено у складу са мишљењем Комисије.</w:t>
      </w:r>
    </w:p>
    <w:p w:rsidR="00E91794" w:rsidRDefault="00E91794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22.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Најкасније осам дана по пријему важеће пријаве Комисија обавјештава наводног прекршитеља Кондекса и објашњава му ситуацију.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Комисија ће наводном прекршиоцу дати док од 10 дана за достављање одговора у писаној форми, те свих релевантних информација, докумената или других доказа за своју одбрану пред Комисијом. Исти ће бити позван да одговори на питања чланова Комисије.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lastRenderedPageBreak/>
        <w:t>Комисија ће позвати, на основу утврђене потребе у истрази и свједоке на разговор и давање изјаве.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Чињенице на основу којих Комисија доноси одлуке су докази као што су исправе, односно овјерена копија исправа, докумената, акти, изјаве сједока, увиђаји и друго.</w:t>
      </w:r>
    </w:p>
    <w:p w:rsidR="00E91794" w:rsidRDefault="00E91794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23.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Комисија ће окончати истражни поступак у року од 60 дана од дана пријема важеће пријаве.</w:t>
      </w:r>
    </w:p>
    <w:p w:rsidR="00E91794" w:rsidRDefault="00E91794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24.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Комисија прослијеђује извјештај са закључком Скупштине општине, особи на коју се пријава односи, у року од осам дана по окончању поступка.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На основу чињеница утврђених у поступку Комисија ће у извјештају укључити и изречену санкцију ако је Закључак да је прекршен Кодекс.</w:t>
      </w:r>
    </w:p>
    <w:p w:rsidR="00E91794" w:rsidRDefault="00E91794" w:rsidP="00E91794">
      <w:pPr>
        <w:pStyle w:val="NoSpacing"/>
        <w:ind w:firstLine="0"/>
        <w:rPr>
          <w:rFonts w:ascii="Cambria" w:hAnsi="Cambria"/>
          <w:b/>
          <w:sz w:val="24"/>
          <w:szCs w:val="24"/>
        </w:rPr>
      </w:pPr>
    </w:p>
    <w:p w:rsidR="00D36783" w:rsidRPr="007B4367" w:rsidRDefault="00A8241C" w:rsidP="00E91794">
      <w:pPr>
        <w:pStyle w:val="NoSpacing"/>
        <w:ind w:firstLine="0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b/>
          <w:sz w:val="24"/>
          <w:szCs w:val="24"/>
        </w:rPr>
        <w:t>ИНФОРМИСАЊЕ СКУПШТИНЕ ОПШТИНЕ И ЈАВНОСТИ</w:t>
      </w:r>
    </w:p>
    <w:p w:rsidR="00E91794" w:rsidRDefault="00E91794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25.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Скупштина општине на првом наредном засједању, након доношења извјештаја и закључака од стране Комисије у случају кршења Кодекса, прима такву информацију к знању.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 xml:space="preserve">Комисија о свом раду који није обухваћен у став 1. </w:t>
      </w:r>
      <w:proofErr w:type="gramStart"/>
      <w:r w:rsidRPr="007B4367">
        <w:rPr>
          <w:rFonts w:ascii="Cambria" w:hAnsi="Cambria"/>
          <w:sz w:val="24"/>
          <w:szCs w:val="24"/>
        </w:rPr>
        <w:t>овог</w:t>
      </w:r>
      <w:proofErr w:type="gramEnd"/>
      <w:r w:rsidRPr="007B4367">
        <w:rPr>
          <w:rFonts w:ascii="Cambria" w:hAnsi="Cambria"/>
          <w:sz w:val="24"/>
          <w:szCs w:val="24"/>
        </w:rPr>
        <w:t xml:space="preserve"> члана доставља извјештај Скупштини општине најмање једном у шест мјесеци.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 xml:space="preserve">Комисија такође обавјештава јавност о свом раду након доношења закључка у исто вријеме када доставља извјештај Скупштини општине у складу са ставом 1. </w:t>
      </w:r>
      <w:proofErr w:type="gramStart"/>
      <w:r w:rsidRPr="007B4367">
        <w:rPr>
          <w:rFonts w:ascii="Cambria" w:hAnsi="Cambria"/>
          <w:sz w:val="24"/>
          <w:szCs w:val="24"/>
        </w:rPr>
        <w:t>овог</w:t>
      </w:r>
      <w:proofErr w:type="gramEnd"/>
      <w:r w:rsidRPr="007B4367">
        <w:rPr>
          <w:rFonts w:ascii="Cambria" w:hAnsi="Cambria"/>
          <w:sz w:val="24"/>
          <w:szCs w:val="24"/>
        </w:rPr>
        <w:t xml:space="preserve"> члана.</w:t>
      </w:r>
    </w:p>
    <w:p w:rsidR="00E91794" w:rsidRDefault="00E91794" w:rsidP="00E91794">
      <w:pPr>
        <w:pStyle w:val="NoSpacing"/>
        <w:ind w:firstLine="0"/>
        <w:rPr>
          <w:rFonts w:ascii="Cambria" w:hAnsi="Cambria"/>
          <w:b/>
          <w:sz w:val="24"/>
          <w:szCs w:val="24"/>
        </w:rPr>
      </w:pPr>
    </w:p>
    <w:p w:rsidR="00D36783" w:rsidRPr="007B4367" w:rsidRDefault="00A8241C" w:rsidP="00E91794">
      <w:pPr>
        <w:pStyle w:val="NoSpacing"/>
        <w:ind w:firstLine="0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b/>
          <w:sz w:val="24"/>
          <w:szCs w:val="24"/>
        </w:rPr>
        <w:t>ЕВИДЕНТИРАЊЕ И БРИСАЊЕ МЈЕРА</w:t>
      </w:r>
    </w:p>
    <w:p w:rsidR="00E91794" w:rsidRDefault="00E91794" w:rsidP="00E91794">
      <w:pPr>
        <w:pStyle w:val="NoSpacing"/>
        <w:rPr>
          <w:rFonts w:ascii="Cambria" w:hAnsi="Cambria"/>
          <w:sz w:val="24"/>
          <w:szCs w:val="24"/>
        </w:rPr>
      </w:pPr>
    </w:p>
    <w:p w:rsidR="00E91794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26.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Евиденцију о изреченим санкцијама за повреду Кодекса води Стручна служба Скупштине.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Комисија се стара о уредном и правилном вођењу евиденције о изреченим санкцијама и објављивању истих.</w:t>
      </w:r>
    </w:p>
    <w:p w:rsidR="00E91794" w:rsidRDefault="00E91794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27.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Санкције за повреду Кодекса се бришу по истеку мандата одборника.</w:t>
      </w:r>
    </w:p>
    <w:p w:rsidR="00E91794" w:rsidRDefault="00E91794" w:rsidP="00E91794">
      <w:pPr>
        <w:pStyle w:val="NoSpacing"/>
        <w:ind w:firstLine="0"/>
        <w:rPr>
          <w:rFonts w:ascii="Cambria" w:hAnsi="Cambria"/>
          <w:b/>
          <w:sz w:val="24"/>
          <w:szCs w:val="24"/>
        </w:rPr>
      </w:pPr>
    </w:p>
    <w:p w:rsidR="00D36783" w:rsidRPr="007B4367" w:rsidRDefault="00A8241C" w:rsidP="00E91794">
      <w:pPr>
        <w:pStyle w:val="NoSpacing"/>
        <w:ind w:firstLine="0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b/>
          <w:sz w:val="24"/>
          <w:szCs w:val="24"/>
        </w:rPr>
        <w:t>ЗАВРШНЕ ОДРЕДБЕ</w:t>
      </w:r>
    </w:p>
    <w:p w:rsidR="00E91794" w:rsidRDefault="00E91794" w:rsidP="00E91794">
      <w:pPr>
        <w:pStyle w:val="NoSpacing"/>
        <w:jc w:val="center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28.</w:t>
      </w:r>
    </w:p>
    <w:p w:rsidR="007B4367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За све што није регулисано овим Пословником примјењиваће се важећи законски прописи и други општи акти.</w:t>
      </w:r>
    </w:p>
    <w:p w:rsidR="00E91794" w:rsidRDefault="00E91794" w:rsidP="007B4367">
      <w:pPr>
        <w:pStyle w:val="NoSpacing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jc w:val="center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t>Члан 29.</w:t>
      </w:r>
    </w:p>
    <w:p w:rsidR="00D36783" w:rsidRPr="007B4367" w:rsidRDefault="00A8241C" w:rsidP="007B4367">
      <w:pPr>
        <w:pStyle w:val="NoSpacing"/>
        <w:rPr>
          <w:rFonts w:ascii="Cambria" w:hAnsi="Cambria"/>
          <w:sz w:val="24"/>
          <w:szCs w:val="24"/>
        </w:rPr>
      </w:pPr>
      <w:r w:rsidRPr="007B4367">
        <w:rPr>
          <w:rFonts w:ascii="Cambria" w:hAnsi="Cambria"/>
          <w:sz w:val="24"/>
          <w:szCs w:val="24"/>
        </w:rPr>
        <w:lastRenderedPageBreak/>
        <w:t>Овај Пословник ступа на снагу даном доношења а објавиће се у „Службеном гласнику општине Теслић“.</w:t>
      </w:r>
    </w:p>
    <w:p w:rsidR="00E91794" w:rsidRDefault="00E91794" w:rsidP="00E91794">
      <w:pPr>
        <w:pStyle w:val="NoSpacing"/>
        <w:ind w:firstLine="0"/>
        <w:rPr>
          <w:rFonts w:ascii="Cambria" w:hAnsi="Cambria"/>
          <w:sz w:val="24"/>
          <w:szCs w:val="24"/>
        </w:rPr>
      </w:pPr>
    </w:p>
    <w:p w:rsidR="00E91794" w:rsidRDefault="00E91794" w:rsidP="00E91794">
      <w:pPr>
        <w:pStyle w:val="NoSpacing"/>
        <w:ind w:firstLine="0"/>
        <w:rPr>
          <w:rFonts w:ascii="Cambria" w:hAnsi="Cambria"/>
          <w:sz w:val="24"/>
          <w:szCs w:val="24"/>
        </w:rPr>
      </w:pPr>
    </w:p>
    <w:p w:rsidR="00D36783" w:rsidRPr="007B4367" w:rsidRDefault="00A8241C" w:rsidP="00E91794">
      <w:pPr>
        <w:pStyle w:val="NoSpacing"/>
        <w:ind w:firstLine="0"/>
        <w:rPr>
          <w:rFonts w:ascii="Cambria" w:hAnsi="Cambria"/>
          <w:sz w:val="24"/>
          <w:szCs w:val="24"/>
        </w:rPr>
      </w:pPr>
      <w:bookmarkStart w:id="0" w:name="_GoBack"/>
      <w:bookmarkEnd w:id="0"/>
      <w:r w:rsidRPr="007B4367">
        <w:rPr>
          <w:rFonts w:ascii="Cambria" w:hAnsi="Cambria"/>
          <w:sz w:val="24"/>
          <w:szCs w:val="24"/>
        </w:rPr>
        <w:t>Број: 01-</w:t>
      </w:r>
      <w:r w:rsidR="00DC55A6" w:rsidRPr="007B4367">
        <w:rPr>
          <w:rFonts w:ascii="Cambria" w:hAnsi="Cambria"/>
          <w:sz w:val="24"/>
          <w:szCs w:val="24"/>
        </w:rPr>
        <w:t>111-217/21</w:t>
      </w:r>
      <w:r w:rsidRPr="007B4367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  <w:t xml:space="preserve">            </w:t>
      </w:r>
      <w:r w:rsidRPr="007B4367">
        <w:rPr>
          <w:rFonts w:ascii="Cambria" w:hAnsi="Cambria"/>
          <w:sz w:val="24"/>
          <w:szCs w:val="24"/>
        </w:rPr>
        <w:t>ПРЕДСЈЕДНИК КОМИСИЈЕ</w:t>
      </w:r>
    </w:p>
    <w:p w:rsidR="00D36783" w:rsidRPr="007B4367" w:rsidRDefault="00AF7EF5" w:rsidP="00E91794">
      <w:pPr>
        <w:pStyle w:val="NoSpacing"/>
        <w:ind w:firstLine="0"/>
        <w:rPr>
          <w:rFonts w:ascii="Cambria" w:hAnsi="Cambria"/>
          <w:sz w:val="24"/>
          <w:szCs w:val="24"/>
          <w:lang w:val="sr-Cyrl-RS"/>
        </w:rPr>
      </w:pPr>
      <w:r w:rsidRPr="007B4367">
        <w:rPr>
          <w:rFonts w:ascii="Cambria" w:hAnsi="Cambria"/>
          <w:sz w:val="24"/>
          <w:szCs w:val="24"/>
        </w:rPr>
        <w:t>Датум: 01.10.2021.</w:t>
      </w:r>
      <w:r w:rsidR="00A8241C" w:rsidRPr="007B4367">
        <w:rPr>
          <w:rFonts w:ascii="Cambria" w:hAnsi="Cambria"/>
          <w:sz w:val="24"/>
          <w:szCs w:val="24"/>
        </w:rPr>
        <w:t xml:space="preserve"> </w:t>
      </w:r>
      <w:proofErr w:type="gramStart"/>
      <w:r w:rsidR="00A8241C" w:rsidRPr="007B4367">
        <w:rPr>
          <w:rFonts w:ascii="Cambria" w:hAnsi="Cambria"/>
          <w:sz w:val="24"/>
          <w:szCs w:val="24"/>
        </w:rPr>
        <w:t>године</w:t>
      </w:r>
      <w:proofErr w:type="gramEnd"/>
      <w:r w:rsidR="00A8241C" w:rsidRPr="007B4367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E91794">
        <w:rPr>
          <w:rFonts w:ascii="Cambria" w:hAnsi="Cambria"/>
          <w:sz w:val="24"/>
          <w:szCs w:val="24"/>
        </w:rPr>
        <w:tab/>
      </w:r>
      <w:r w:rsidR="00742A7A" w:rsidRPr="007B4367">
        <w:rPr>
          <w:rFonts w:ascii="Cambria" w:hAnsi="Cambria"/>
          <w:sz w:val="24"/>
          <w:szCs w:val="24"/>
          <w:lang w:val="sr-Cyrl-RS"/>
        </w:rPr>
        <w:t xml:space="preserve">Александар Шакановић </w:t>
      </w:r>
    </w:p>
    <w:sectPr w:rsidR="00D36783" w:rsidRPr="007B4367">
      <w:pgSz w:w="12240" w:h="15840"/>
      <w:pgMar w:top="1408" w:right="1128" w:bottom="152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6285B"/>
    <w:multiLevelType w:val="hybridMultilevel"/>
    <w:tmpl w:val="D37E3736"/>
    <w:lvl w:ilvl="0" w:tplc="26165E2C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25F27689"/>
    <w:multiLevelType w:val="hybridMultilevel"/>
    <w:tmpl w:val="6C521AA8"/>
    <w:lvl w:ilvl="0" w:tplc="0409000F">
      <w:start w:val="1"/>
      <w:numFmt w:val="decimal"/>
      <w:lvlText w:val="%1.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2F116900"/>
    <w:multiLevelType w:val="hybridMultilevel"/>
    <w:tmpl w:val="D9E01180"/>
    <w:lvl w:ilvl="0" w:tplc="A06A9FDE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84EF6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56F79A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C839E8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A653C8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62066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F0AD18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DC6726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B05A8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BA707F"/>
    <w:multiLevelType w:val="hybridMultilevel"/>
    <w:tmpl w:val="0358C892"/>
    <w:lvl w:ilvl="0" w:tplc="26165E2C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3A1860CA"/>
    <w:multiLevelType w:val="hybridMultilevel"/>
    <w:tmpl w:val="FA0EAB6C"/>
    <w:lvl w:ilvl="0" w:tplc="26165E2C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471E1F46"/>
    <w:multiLevelType w:val="hybridMultilevel"/>
    <w:tmpl w:val="D8BEAEAA"/>
    <w:lvl w:ilvl="0" w:tplc="1E40DDAE">
      <w:start w:val="5"/>
      <w:numFmt w:val="upperRoman"/>
      <w:lvlText w:val="%1"/>
      <w:lvlJc w:val="left"/>
      <w:pPr>
        <w:ind w:left="5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BC6B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605B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D6E1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1004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6AC2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168E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8695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EC06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9A3C9B"/>
    <w:multiLevelType w:val="hybridMultilevel"/>
    <w:tmpl w:val="8AC8A77E"/>
    <w:lvl w:ilvl="0" w:tplc="26165E2C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65AE14E2"/>
    <w:multiLevelType w:val="hybridMultilevel"/>
    <w:tmpl w:val="A57AAE9C"/>
    <w:lvl w:ilvl="0" w:tplc="26165E2C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8" w15:restartNumberingAfterBreak="0">
    <w:nsid w:val="676F579F"/>
    <w:multiLevelType w:val="hybridMultilevel"/>
    <w:tmpl w:val="8C004166"/>
    <w:lvl w:ilvl="0" w:tplc="756057BE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DAD674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1E83FE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329FE0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C8D5D2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FC200A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C6956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A65040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7E443E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5E5E34"/>
    <w:multiLevelType w:val="hybridMultilevel"/>
    <w:tmpl w:val="544C4F4C"/>
    <w:lvl w:ilvl="0" w:tplc="6986A548">
      <w:start w:val="1"/>
      <w:numFmt w:val="upperRoman"/>
      <w:lvlText w:val="%1"/>
      <w:lvlJc w:val="left"/>
      <w:pPr>
        <w:ind w:left="3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165E2C">
      <w:start w:val="1"/>
      <w:numFmt w:val="bullet"/>
      <w:lvlText w:val="-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54A4B8">
      <w:start w:val="1"/>
      <w:numFmt w:val="bullet"/>
      <w:lvlText w:val="▪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8A3738">
      <w:start w:val="1"/>
      <w:numFmt w:val="bullet"/>
      <w:lvlText w:val="•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D22908">
      <w:start w:val="1"/>
      <w:numFmt w:val="bullet"/>
      <w:lvlText w:val="o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5C56F0">
      <w:start w:val="1"/>
      <w:numFmt w:val="bullet"/>
      <w:lvlText w:val="▪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C8CAFE">
      <w:start w:val="1"/>
      <w:numFmt w:val="bullet"/>
      <w:lvlText w:val="•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722250">
      <w:start w:val="1"/>
      <w:numFmt w:val="bullet"/>
      <w:lvlText w:val="o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BC4830">
      <w:start w:val="1"/>
      <w:numFmt w:val="bullet"/>
      <w:lvlText w:val="▪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B03144"/>
    <w:multiLevelType w:val="hybridMultilevel"/>
    <w:tmpl w:val="51FEEFF6"/>
    <w:lvl w:ilvl="0" w:tplc="26165E2C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1" w15:restartNumberingAfterBreak="0">
    <w:nsid w:val="7969728C"/>
    <w:multiLevelType w:val="hybridMultilevel"/>
    <w:tmpl w:val="754C5610"/>
    <w:lvl w:ilvl="0" w:tplc="259649CE">
      <w:start w:val="1"/>
      <w:numFmt w:val="bullet"/>
      <w:lvlText w:val="-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3850D0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AE76C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36CEA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CA84A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EEB7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82879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866192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A0E07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3B748C"/>
    <w:multiLevelType w:val="hybridMultilevel"/>
    <w:tmpl w:val="1C16DA7E"/>
    <w:lvl w:ilvl="0" w:tplc="26165E2C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11"/>
  </w:num>
  <w:num w:numId="5">
    <w:abstractNumId w:val="5"/>
  </w:num>
  <w:num w:numId="6">
    <w:abstractNumId w:val="7"/>
  </w:num>
  <w:num w:numId="7">
    <w:abstractNumId w:val="12"/>
  </w:num>
  <w:num w:numId="8">
    <w:abstractNumId w:val="6"/>
  </w:num>
  <w:num w:numId="9">
    <w:abstractNumId w:val="4"/>
  </w:num>
  <w:num w:numId="10">
    <w:abstractNumId w:val="1"/>
  </w:num>
  <w:num w:numId="11">
    <w:abstractNumId w:val="0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83"/>
    <w:rsid w:val="000B280A"/>
    <w:rsid w:val="006B142B"/>
    <w:rsid w:val="00742A7A"/>
    <w:rsid w:val="007B4367"/>
    <w:rsid w:val="008B7121"/>
    <w:rsid w:val="009338F0"/>
    <w:rsid w:val="00A8241C"/>
    <w:rsid w:val="00AF7EF5"/>
    <w:rsid w:val="00D36783"/>
    <w:rsid w:val="00DC55A6"/>
    <w:rsid w:val="00E91794"/>
    <w:rsid w:val="00F5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C0E12"/>
  <w15:docId w15:val="{639D25A1-AB2A-43B8-8F1D-73C7DFE4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09" w:line="248" w:lineRule="auto"/>
      <w:ind w:right="2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80A"/>
    <w:pPr>
      <w:ind w:left="720"/>
      <w:contextualSpacing/>
    </w:pPr>
  </w:style>
  <w:style w:type="paragraph" w:styleId="NoSpacing">
    <w:name w:val="No Spacing"/>
    <w:uiPriority w:val="1"/>
    <w:qFormat/>
    <w:rsid w:val="007B4367"/>
    <w:pPr>
      <w:spacing w:after="0" w:line="240" w:lineRule="auto"/>
      <w:ind w:right="2" w:firstLine="710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1769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Sanja Đurđević</cp:lastModifiedBy>
  <cp:revision>3</cp:revision>
  <dcterms:created xsi:type="dcterms:W3CDTF">2021-10-04T09:52:00Z</dcterms:created>
  <dcterms:modified xsi:type="dcterms:W3CDTF">2021-10-04T10:05:00Z</dcterms:modified>
</cp:coreProperties>
</file>